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2A81" w14:textId="312EA925" w:rsidR="005E0EA5" w:rsidRDefault="002B02BB">
      <w:r w:rsidRPr="002B02BB">
        <w:t>https://www.snalsmilano.it/2026/05/19/organico-ata-a-s-2026-2027-tagliati-2-174-posti/</w:t>
      </w:r>
    </w:p>
    <w:sectPr w:rsidR="005E0E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BB"/>
    <w:rsid w:val="00190D3F"/>
    <w:rsid w:val="002B02BB"/>
    <w:rsid w:val="005E0EA5"/>
    <w:rsid w:val="00684750"/>
    <w:rsid w:val="007872F2"/>
    <w:rsid w:val="007A321A"/>
    <w:rsid w:val="00C5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7FC2"/>
  <w15:chartTrackingRefBased/>
  <w15:docId w15:val="{C3E6D972-0699-495D-8D89-15FAF7DE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0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0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02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0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02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0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0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0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0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02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02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02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02B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02B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02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02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02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02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0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0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0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0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0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02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02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02B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0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02B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02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1</cp:revision>
  <dcterms:created xsi:type="dcterms:W3CDTF">2026-05-20T08:27:00Z</dcterms:created>
  <dcterms:modified xsi:type="dcterms:W3CDTF">2026-05-20T08:29:00Z</dcterms:modified>
</cp:coreProperties>
</file>